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5BDF" w14:textId="77777777" w:rsidR="007E1B68" w:rsidRDefault="007E1B68">
      <w:pPr>
        <w:pStyle w:val="BodyText"/>
        <w:spacing w:before="9"/>
        <w:rPr>
          <w:rFonts w:ascii="Times New Roman"/>
          <w:sz w:val="8"/>
        </w:rPr>
      </w:pPr>
    </w:p>
    <w:p w14:paraId="70353FEB" w14:textId="4BCD3364" w:rsidR="007E1B68" w:rsidRDefault="00000000">
      <w:pPr>
        <w:spacing w:before="112" w:line="218" w:lineRule="auto"/>
        <w:ind w:left="2553" w:right="1360"/>
        <w:jc w:val="center"/>
        <w:rPr>
          <w:rFonts w:ascii="Times New Roman"/>
          <w:sz w:val="3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FF000CE" wp14:editId="055B8DBF">
            <wp:simplePos x="0" y="0"/>
            <wp:positionH relativeFrom="page">
              <wp:posOffset>407034</wp:posOffset>
            </wp:positionH>
            <wp:positionV relativeFrom="paragraph">
              <wp:posOffset>-67607</wp:posOffset>
            </wp:positionV>
            <wp:extent cx="922655" cy="979925"/>
            <wp:effectExtent l="0" t="0" r="0" b="0"/>
            <wp:wrapNone/>
            <wp:docPr id="1" name="image1.jpeg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7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0"/>
        </w:rPr>
        <w:t>KEMENTERIAN PENDIDIKAN</w:t>
      </w:r>
      <w:r w:rsidR="00422906">
        <w:rPr>
          <w:rFonts w:ascii="Times New Roman"/>
          <w:sz w:val="30"/>
        </w:rPr>
        <w:t xml:space="preserve"> TINGGI, RISET,</w:t>
      </w:r>
      <w:r>
        <w:rPr>
          <w:rFonts w:ascii="Times New Roman"/>
          <w:sz w:val="30"/>
        </w:rPr>
        <w:t xml:space="preserve"> DAN TEKNOLOGI</w:t>
      </w:r>
    </w:p>
    <w:p w14:paraId="45E20645" w14:textId="77777777" w:rsidR="007E1B68" w:rsidRDefault="00000000">
      <w:pPr>
        <w:pStyle w:val="Title"/>
      </w:pPr>
      <w:r>
        <w:t>UNIVERSITAS</w:t>
      </w:r>
      <w:r>
        <w:rPr>
          <w:spacing w:val="-4"/>
        </w:rPr>
        <w:t xml:space="preserve"> </w:t>
      </w:r>
      <w:r>
        <w:t>SAM</w:t>
      </w:r>
      <w:r>
        <w:rPr>
          <w:spacing w:val="-4"/>
        </w:rPr>
        <w:t xml:space="preserve"> </w:t>
      </w:r>
      <w:r>
        <w:t>RATULANGI</w:t>
      </w:r>
    </w:p>
    <w:p w14:paraId="0B174E20" w14:textId="77777777" w:rsidR="007E1B68" w:rsidRDefault="00000000">
      <w:pPr>
        <w:spacing w:line="259" w:lineRule="exact"/>
        <w:ind w:left="1511" w:right="563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LEMBAGA</w:t>
      </w:r>
      <w:r>
        <w:rPr>
          <w:rFonts w:ascii="Times New Roman"/>
          <w:b/>
          <w:spacing w:val="-2"/>
          <w:sz w:val="25"/>
        </w:rPr>
        <w:t xml:space="preserve"> </w:t>
      </w:r>
      <w:r>
        <w:rPr>
          <w:rFonts w:ascii="Times New Roman"/>
          <w:b/>
          <w:sz w:val="25"/>
        </w:rPr>
        <w:t>PENELITIAN</w:t>
      </w:r>
      <w:r>
        <w:rPr>
          <w:rFonts w:ascii="Times New Roman"/>
          <w:b/>
          <w:spacing w:val="-9"/>
          <w:sz w:val="25"/>
        </w:rPr>
        <w:t xml:space="preserve"> </w:t>
      </w:r>
      <w:r>
        <w:rPr>
          <w:rFonts w:ascii="Times New Roman"/>
          <w:b/>
          <w:sz w:val="25"/>
        </w:rPr>
        <w:t>DAN</w:t>
      </w:r>
      <w:r>
        <w:rPr>
          <w:rFonts w:ascii="Times New Roman"/>
          <w:b/>
          <w:spacing w:val="-5"/>
          <w:sz w:val="25"/>
        </w:rPr>
        <w:t xml:space="preserve"> </w:t>
      </w:r>
      <w:r>
        <w:rPr>
          <w:rFonts w:ascii="Times New Roman"/>
          <w:b/>
          <w:sz w:val="25"/>
        </w:rPr>
        <w:t>PENGABDIAN</w:t>
      </w:r>
      <w:r>
        <w:rPr>
          <w:rFonts w:ascii="Times New Roman"/>
          <w:b/>
          <w:spacing w:val="-6"/>
          <w:sz w:val="25"/>
        </w:rPr>
        <w:t xml:space="preserve"> </w:t>
      </w:r>
      <w:r>
        <w:rPr>
          <w:rFonts w:ascii="Times New Roman"/>
          <w:b/>
          <w:sz w:val="25"/>
        </w:rPr>
        <w:t>KEPADA</w:t>
      </w:r>
      <w:r>
        <w:rPr>
          <w:rFonts w:ascii="Times New Roman"/>
          <w:b/>
          <w:spacing w:val="-1"/>
          <w:sz w:val="25"/>
        </w:rPr>
        <w:t xml:space="preserve"> </w:t>
      </w:r>
      <w:r>
        <w:rPr>
          <w:rFonts w:ascii="Times New Roman"/>
          <w:b/>
          <w:sz w:val="25"/>
        </w:rPr>
        <w:t>MASYARAKAT</w:t>
      </w:r>
    </w:p>
    <w:p w14:paraId="181CD8ED" w14:textId="5342488F" w:rsidR="007E1B68" w:rsidRDefault="00E03857">
      <w:pPr>
        <w:tabs>
          <w:tab w:val="left" w:pos="5457"/>
        </w:tabs>
        <w:spacing w:line="237" w:lineRule="auto"/>
        <w:ind w:left="2457" w:right="796" w:hanging="528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45980A0" wp14:editId="33580847">
                <wp:simplePos x="0" y="0"/>
                <wp:positionH relativeFrom="page">
                  <wp:posOffset>763270</wp:posOffset>
                </wp:positionH>
                <wp:positionV relativeFrom="paragraph">
                  <wp:posOffset>427990</wp:posOffset>
                </wp:positionV>
                <wp:extent cx="5975985" cy="1270"/>
                <wp:effectExtent l="0" t="0" r="0" b="0"/>
                <wp:wrapTopAndBottom/>
                <wp:docPr id="20611859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1270"/>
                        </a:xfrm>
                        <a:custGeom>
                          <a:avLst/>
                          <a:gdLst>
                            <a:gd name="T0" fmla="+- 0 1202 1202"/>
                            <a:gd name="T1" fmla="*/ T0 w 9411"/>
                            <a:gd name="T2" fmla="+- 0 10613 1202"/>
                            <a:gd name="T3" fmla="*/ T2 w 9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1">
                              <a:moveTo>
                                <a:pt x="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CB84EDF" id="Freeform 2" o:spid="_x0000_s1026" style="position:absolute;margin-left:60.1pt;margin-top:33.7pt;width:470.5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" path="m,l9411,e" filled="f" strokeweight="2.25pt">
                <v:path arrowok="t" o:connecttype="custom" o:connectlocs="0,0;597598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/>
          <w:sz w:val="24"/>
        </w:rPr>
        <w:t>Alamat : Kampus UNSRAT Manado Telp. (0431) 827560, Fax. (0431) 827560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Email:</w:t>
      </w:r>
      <w:r>
        <w:rPr>
          <w:rFonts w:ascii="Times New Roman"/>
          <w:spacing w:val="-4"/>
          <w:sz w:val="24"/>
        </w:rPr>
        <w:t xml:space="preserve"> </w:t>
      </w:r>
      <w:hyperlink r:id="rId6">
        <w:r>
          <w:rPr>
            <w:rFonts w:ascii="Times New Roman"/>
            <w:sz w:val="24"/>
          </w:rPr>
          <w:t>lppm@unsrat.ac.id</w:t>
        </w:r>
      </w:hyperlink>
      <w:r>
        <w:rPr>
          <w:rFonts w:ascii="Times New Roman"/>
          <w:sz w:val="24"/>
        </w:rPr>
        <w:tab/>
        <w:t xml:space="preserve">Laman: </w:t>
      </w:r>
      <w:r>
        <w:rPr>
          <w:rFonts w:ascii="Times New Roman"/>
          <w:spacing w:val="1"/>
          <w:sz w:val="24"/>
        </w:rPr>
        <w:t xml:space="preserve"> </w:t>
      </w:r>
      <w:hyperlink r:id="rId7">
        <w:r>
          <w:rPr>
            <w:rFonts w:ascii="Times New Roman"/>
            <w:color w:val="0462C1"/>
            <w:sz w:val="24"/>
            <w:u w:val="single" w:color="0462C1"/>
          </w:rPr>
          <w:t>http://lppm.unsrat.ac.id</w:t>
        </w:r>
      </w:hyperlink>
    </w:p>
    <w:p w14:paraId="0B863C9E" w14:textId="77777777" w:rsidR="007B20FC" w:rsidRDefault="007B20FC" w:rsidP="000D3969">
      <w:pPr>
        <w:pStyle w:val="BodyText"/>
        <w:ind w:left="7076" w:right="11"/>
        <w:rPr>
          <w:w w:val="80"/>
        </w:rPr>
      </w:pPr>
    </w:p>
    <w:p w14:paraId="4D0715CB" w14:textId="77777777" w:rsidR="007B20FC" w:rsidRDefault="007B20FC" w:rsidP="007B20FC">
      <w:pPr>
        <w:pStyle w:val="BodyText"/>
        <w:ind w:left="1134" w:right="11" w:hanging="425"/>
        <w:rPr>
          <w:w w:val="80"/>
        </w:rPr>
      </w:pPr>
    </w:p>
    <w:p w14:paraId="011A2C24" w14:textId="77777777" w:rsidR="007B20FC" w:rsidRPr="00D70E1A" w:rsidRDefault="007B20FC" w:rsidP="007B20FC">
      <w:pPr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0E1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PAKTA INTEGRITAS</w:t>
      </w:r>
    </w:p>
    <w:p w14:paraId="641C1E11" w14:textId="77777777" w:rsidR="007B20FC" w:rsidRDefault="007B20FC" w:rsidP="007B20FC">
      <w:pPr>
        <w:spacing w:before="75" w:after="150"/>
        <w:ind w:left="1134" w:hanging="42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BA6CD6" w14:textId="77777777" w:rsidR="007B20FC" w:rsidRPr="0040770D" w:rsidRDefault="007B20FC" w:rsidP="007B20FC">
      <w:pPr>
        <w:spacing w:before="75" w:after="150"/>
        <w:ind w:left="1134" w:hanging="42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Yang menyatakan di bawah ini,</w:t>
      </w:r>
    </w:p>
    <w:p w14:paraId="7BEE19F1" w14:textId="77777777" w:rsidR="007B20FC" w:rsidRPr="0040770D" w:rsidRDefault="007B20FC" w:rsidP="007B20FC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113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Nama </w:t>
      </w: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</w:t>
      </w:r>
    </w:p>
    <w:p w14:paraId="78662856" w14:textId="77A7215D" w:rsidR="007B20FC" w:rsidRPr="0040770D" w:rsidRDefault="007B20FC" w:rsidP="007B20FC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113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Tempat, tgl lahir</w:t>
      </w: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40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</w:t>
      </w:r>
    </w:p>
    <w:p w14:paraId="022659C4" w14:textId="77777777" w:rsidR="007B20FC" w:rsidRPr="0040770D" w:rsidRDefault="007B20FC" w:rsidP="007B20FC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113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NIP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 NIDN</w:t>
      </w: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</w:t>
      </w:r>
    </w:p>
    <w:p w14:paraId="144E64AF" w14:textId="4508A4CD" w:rsidR="007B20FC" w:rsidRDefault="007B20FC" w:rsidP="007B20FC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113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Fakultas </w:t>
      </w: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40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</w:t>
      </w:r>
    </w:p>
    <w:p w14:paraId="1E79550F" w14:textId="77777777" w:rsidR="007B20FC" w:rsidRDefault="007B20FC" w:rsidP="007B20FC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113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Program Studi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</w:t>
      </w:r>
    </w:p>
    <w:p w14:paraId="2FC0F5DE" w14:textId="754722A2" w:rsidR="007B20FC" w:rsidRPr="0040770D" w:rsidRDefault="004405C8" w:rsidP="007B20FC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1134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Rumpun Ilmu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B2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:</w:t>
      </w:r>
      <w:r w:rsidR="007B2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</w:t>
      </w:r>
    </w:p>
    <w:p w14:paraId="18A52230" w14:textId="77777777" w:rsidR="007B20FC" w:rsidRDefault="007B20FC" w:rsidP="007B20FC">
      <w:pPr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BERSEDIA UNTUK MELAKSANAKAN DAN MENJUNJUNG TINGGI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21D4B6E" w14:textId="77777777" w:rsidR="007B20FC" w:rsidRPr="0040770D" w:rsidRDefault="007B20FC" w:rsidP="007B20FC">
      <w:pPr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KODE ETIK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REVIEWER PENELITIAN DAN PENGABDIAN UNIVERSITAS SAM RATULANGI </w:t>
      </w: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SEBAGAI BERIKUT:</w:t>
      </w:r>
    </w:p>
    <w:p w14:paraId="08E37316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Pasal 1</w:t>
      </w:r>
    </w:p>
    <w:p w14:paraId="18C2C858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PENGERTIAN</w:t>
      </w:r>
    </w:p>
    <w:p w14:paraId="038C9809" w14:textId="77777777" w:rsidR="007B20FC" w:rsidRPr="0040770D" w:rsidRDefault="007B20FC" w:rsidP="007B20FC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adalah para dosen yang diberi tugas untuk memeriksa dan menilai dokumen usulan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luaran penelitian dan pengbadian, 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dapat menerima ataupun menolak dokumen bilamana kriteria/persyaratan dianggap tidak terpenuhi.</w:t>
      </w:r>
    </w:p>
    <w:p w14:paraId="43B1505C" w14:textId="77777777" w:rsidR="007B20FC" w:rsidRPr="0040770D" w:rsidRDefault="007B20FC" w:rsidP="007B20FC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adalah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dosen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terpilih yang berasal dari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 Fakultas yang ada di Universitas Sam Ratulangi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ahli di bidangnya, berdasarkan kompetensi dan profesionalitasnya.</w:t>
      </w:r>
    </w:p>
    <w:p w14:paraId="0464B104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Pasal 2</w:t>
      </w:r>
    </w:p>
    <w:p w14:paraId="25E7A6E5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TANGGUNG JAWAB</w:t>
      </w:r>
    </w:p>
    <w:p w14:paraId="42FA5AC2" w14:textId="77777777" w:rsidR="007B20FC" w:rsidRPr="0040770D" w:rsidRDefault="007B20FC" w:rsidP="007B20FC">
      <w:pPr>
        <w:spacing w:after="15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Dalam melaksanakan kegiatannya,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harus mengutamakan kompetensi, objektivitas, kejujuran, menjunjung tinggi inteligensi dan norma-norma keahlian serta menyadari konsekuensi tindakannya.</w:t>
      </w:r>
    </w:p>
    <w:p w14:paraId="1978ADD4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Pasal 3</w:t>
      </w:r>
    </w:p>
    <w:p w14:paraId="45B16054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PERILAKU dan CITRA PROFESI</w:t>
      </w:r>
    </w:p>
    <w:p w14:paraId="40C946D7" w14:textId="77777777" w:rsidR="007B20FC" w:rsidRPr="0020719E" w:rsidRDefault="007B20FC" w:rsidP="007B20F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 w:rsidRPr="00207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harus menyadari bahwa dalam melaksanakan keahlian wajib mempertimbangkan dan mengindahkan etika dan nilai-nilai moral yang berlaku dalam masyarakat</w:t>
      </w:r>
    </w:p>
    <w:p w14:paraId="04AF7529" w14:textId="77777777" w:rsidR="007B20FC" w:rsidRPr="0020719E" w:rsidRDefault="007B20FC" w:rsidP="007B20F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 w:rsidRPr="00207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wajib menyadari bahwa perilakunya dapat mempengaruhi citra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</w:t>
      </w:r>
      <w:r w:rsidRPr="00207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sebagai ilmuwan dan/atau profesionalitas keprofesiannya.</w:t>
      </w:r>
    </w:p>
    <w:p w14:paraId="5A2E4B35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Pasal 4</w:t>
      </w:r>
    </w:p>
    <w:p w14:paraId="3D081BA0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HUBUNGAN DENGAN LPPM</w:t>
      </w:r>
    </w:p>
    <w:p w14:paraId="7B18AE20" w14:textId="77777777" w:rsidR="007B20FC" w:rsidRPr="0040770D" w:rsidRDefault="007B20FC" w:rsidP="007B20F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Reviewer Penelitian dan Pengabdian Universitas Sam Ratulangi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diangkat dengan Surat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Tugas Ketua Lembaga Penelitian dan Pengabdian Kepada Masyarakat (LPPM) Universitas Sam Ratulangi (UNSRAT) dan Keputusan Rektor UNSRAT</w:t>
      </w:r>
    </w:p>
    <w:p w14:paraId="7CDCFC21" w14:textId="77777777" w:rsidR="007B20FC" w:rsidRPr="0040770D" w:rsidRDefault="007B20FC" w:rsidP="007B20F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wajib menjaga nama baik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LPPM UNSRAT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4C17D97" w14:textId="77777777" w:rsidR="007B20FC" w:rsidRPr="0040770D" w:rsidRDefault="007B20FC" w:rsidP="007B20F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bersedia untuk melakukan penugasan dari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LPPM sesuai waktu 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ditentukan oleh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LPPM</w:t>
      </w:r>
    </w:p>
    <w:p w14:paraId="4DFBF095" w14:textId="77777777" w:rsidR="007B20FC" w:rsidRPr="0040770D" w:rsidRDefault="007B20FC" w:rsidP="007B20F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tidak dibenarkan melimpahkan tugas penilaian kepada pihak lain apabila sudah ditugaskan.</w:t>
      </w:r>
    </w:p>
    <w:p w14:paraId="55495F17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Pasal 5</w:t>
      </w:r>
    </w:p>
    <w:p w14:paraId="7AD1E2D3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HUBUNGAN DENGAN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PENGUSUL DOSEN</w:t>
      </w:r>
    </w:p>
    <w:p w14:paraId="60F7A0F3" w14:textId="77777777" w:rsidR="007B20FC" w:rsidRPr="0040770D" w:rsidRDefault="007B20FC" w:rsidP="007B20FC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mereview 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 Adil, Jujur dan Profesional</w:t>
      </w:r>
    </w:p>
    <w:p w14:paraId="16E6847D" w14:textId="77777777" w:rsidR="007B20FC" w:rsidRPr="0040770D" w:rsidRDefault="007B20FC" w:rsidP="007B20FC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 diperbolehkan memberitahukan kepada dosen pengusul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terkait dengan hasil penilaian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 usulan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4756CB4" w14:textId="77777777" w:rsidR="007B20FC" w:rsidRPr="0040770D" w:rsidRDefault="007B20FC" w:rsidP="007B20FC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tidak diperbolehkan memberikan janji-janji kepada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dosen pengusul yang diperiksa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7D7FF32" w14:textId="77777777" w:rsidR="007B20FC" w:rsidRPr="0040770D" w:rsidRDefault="007B20FC" w:rsidP="007B20FC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tidak diperkenankan meminta atau menerima gratifikasi dalam bentuk apapun yang patut diduga ada kaitannya dengan tugas sebagai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 Seleksi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465F7C8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Pasal 6</w:t>
      </w:r>
    </w:p>
    <w:p w14:paraId="16DF8C99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KERAHASIAAN DATA DAN HASIL SELEKSI</w:t>
      </w:r>
    </w:p>
    <w:p w14:paraId="1921945D" w14:textId="77777777" w:rsidR="007B20FC" w:rsidRPr="0040770D" w:rsidRDefault="007B20FC" w:rsidP="007B20FC">
      <w:pPr>
        <w:spacing w:after="15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wajib memegang teguh rahasia yang menyangkut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nama dosen yang diperiksa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dalam hubungan dengan pelaksanaan kegiatannya. Dalam hal ini, keterangan atau data wajib mematuhi hal – hal sebagai berikut:</w:t>
      </w:r>
    </w:p>
    <w:p w14:paraId="384571E7" w14:textId="77777777" w:rsidR="007B20FC" w:rsidRPr="0040770D" w:rsidRDefault="007B20FC" w:rsidP="007B20FC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 diberikan hanya kepada yang berwenang mengetahuinya dan hanya menurut hal-hal yang langsung berkaitan dengan tujuan seleksi.</w:t>
      </w:r>
    </w:p>
    <w:p w14:paraId="5B2F74A5" w14:textId="77777777" w:rsidR="007B20FC" w:rsidRPr="0040770D" w:rsidRDefault="007B20FC" w:rsidP="007B20FC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Dapat didiskusikan hanya dengan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pihak yang ditugaskan oleh LPPM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69AD3F4" w14:textId="77777777" w:rsidR="007B20FC" w:rsidRPr="0040770D" w:rsidRDefault="007B20FC" w:rsidP="007B20FC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Proses lebih lanjut terkait pemberian informasi hasil seleksi hanya dilakukan melalui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LPPM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C214B4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Pasal 7</w:t>
      </w:r>
    </w:p>
    <w:p w14:paraId="7CA107CB" w14:textId="77777777" w:rsidR="007B20FC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PELANGGARAN DAN PENYELESAIAN MASALAH PELANGGARAN </w:t>
      </w:r>
    </w:p>
    <w:p w14:paraId="48B4DEBF" w14:textId="77777777" w:rsidR="007B20FC" w:rsidRPr="0040770D" w:rsidRDefault="007B20FC" w:rsidP="007B20FC">
      <w:pPr>
        <w:spacing w:before="75" w:after="150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KODE ETIK</w:t>
      </w:r>
    </w:p>
    <w:p w14:paraId="5DD223B8" w14:textId="77777777" w:rsidR="007B20FC" w:rsidRPr="0040770D" w:rsidRDefault="007B20FC" w:rsidP="007B20FC">
      <w:pPr>
        <w:spacing w:before="100" w:beforeAutospacing="1" w:after="100" w:afterAutospacing="1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Setiap penyalahgunaan wewenang dan setiap pelanggaran terhadap kode etik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Reviewer Penelitian dan Pengabdian Universitas Sam Ratulangi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menjadi tanggungjawab reviewer dan 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dapat dikenakan sanksi oleh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LPPM</w:t>
      </w:r>
      <w:r w:rsidRPr="00407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1B13DFB" w14:textId="77777777" w:rsidR="007B20FC" w:rsidRDefault="007B20FC" w:rsidP="007B20FC">
      <w:pPr>
        <w:spacing w:after="150"/>
        <w:ind w:left="1134" w:hanging="42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Manado</w:t>
      </w:r>
      <w:r w:rsidRPr="00324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………………..2025</w:t>
      </w:r>
      <w:r w:rsidRPr="00324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67A3B4DA" w14:textId="77777777" w:rsidR="007B20FC" w:rsidRDefault="007B20FC" w:rsidP="007B20FC">
      <w:pPr>
        <w:spacing w:after="150"/>
        <w:ind w:left="1134" w:hanging="42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5DF3E7" w14:textId="77777777" w:rsidR="007B20FC" w:rsidRPr="00324505" w:rsidRDefault="007B20FC" w:rsidP="007B20FC">
      <w:pPr>
        <w:spacing w:after="150"/>
        <w:ind w:left="1134" w:hanging="42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629D30" w14:textId="77777777" w:rsidR="007B20FC" w:rsidRDefault="007B20FC" w:rsidP="007B20FC">
      <w:pPr>
        <w:spacing w:after="150"/>
        <w:ind w:left="1134" w:hanging="42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………………………………………..</w:t>
      </w:r>
    </w:p>
    <w:p w14:paraId="73352415" w14:textId="77777777" w:rsidR="007B20FC" w:rsidRPr="00324505" w:rsidRDefault="007B20FC" w:rsidP="007B20FC">
      <w:pPr>
        <w:spacing w:after="150"/>
        <w:ind w:left="1134" w:hanging="42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NIP.: …………………………………</w:t>
      </w:r>
    </w:p>
    <w:p w14:paraId="58B63E2D" w14:textId="77777777" w:rsidR="007B20FC" w:rsidRPr="0040770D" w:rsidRDefault="007B20FC" w:rsidP="007B20FC">
      <w:pPr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C7391" w14:textId="77777777" w:rsidR="007B20FC" w:rsidRDefault="007B20FC" w:rsidP="007B20FC">
      <w:pPr>
        <w:pStyle w:val="BodyText"/>
        <w:ind w:left="1134" w:right="11" w:hanging="425"/>
        <w:rPr>
          <w:w w:val="80"/>
        </w:rPr>
      </w:pPr>
    </w:p>
    <w:sectPr w:rsidR="007B20FC">
      <w:pgSz w:w="11910" w:h="16840"/>
      <w:pgMar w:top="1040" w:right="10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0F67"/>
    <w:multiLevelType w:val="hybridMultilevel"/>
    <w:tmpl w:val="427AD3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D4B"/>
    <w:multiLevelType w:val="hybridMultilevel"/>
    <w:tmpl w:val="F23802E0"/>
    <w:lvl w:ilvl="0" w:tplc="8AE28C12">
      <w:start w:val="1"/>
      <w:numFmt w:val="lowerLetter"/>
      <w:lvlText w:val="%1."/>
      <w:lvlJc w:val="left"/>
      <w:pPr>
        <w:ind w:left="1312" w:hanging="360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id" w:eastAsia="en-US" w:bidi="ar-SA"/>
      </w:rPr>
    </w:lvl>
    <w:lvl w:ilvl="1" w:tplc="F15881F2">
      <w:numFmt w:val="bullet"/>
      <w:lvlText w:val="•"/>
      <w:lvlJc w:val="left"/>
      <w:pPr>
        <w:ind w:left="2222" w:hanging="360"/>
      </w:pPr>
      <w:rPr>
        <w:rFonts w:hint="default"/>
        <w:lang w:val="id" w:eastAsia="en-US" w:bidi="ar-SA"/>
      </w:rPr>
    </w:lvl>
    <w:lvl w:ilvl="2" w:tplc="9A6A4B66">
      <w:numFmt w:val="bullet"/>
      <w:lvlText w:val="•"/>
      <w:lvlJc w:val="left"/>
      <w:pPr>
        <w:ind w:left="3125" w:hanging="360"/>
      </w:pPr>
      <w:rPr>
        <w:rFonts w:hint="default"/>
        <w:lang w:val="id" w:eastAsia="en-US" w:bidi="ar-SA"/>
      </w:rPr>
    </w:lvl>
    <w:lvl w:ilvl="3" w:tplc="1D92D2F2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4" w:tplc="083AF9CE">
      <w:numFmt w:val="bullet"/>
      <w:lvlText w:val="•"/>
      <w:lvlJc w:val="left"/>
      <w:pPr>
        <w:ind w:left="4931" w:hanging="360"/>
      </w:pPr>
      <w:rPr>
        <w:rFonts w:hint="default"/>
        <w:lang w:val="id" w:eastAsia="en-US" w:bidi="ar-SA"/>
      </w:rPr>
    </w:lvl>
    <w:lvl w:ilvl="5" w:tplc="0F52049A">
      <w:numFmt w:val="bullet"/>
      <w:lvlText w:val="•"/>
      <w:lvlJc w:val="left"/>
      <w:pPr>
        <w:ind w:left="5834" w:hanging="360"/>
      </w:pPr>
      <w:rPr>
        <w:rFonts w:hint="default"/>
        <w:lang w:val="id" w:eastAsia="en-US" w:bidi="ar-SA"/>
      </w:rPr>
    </w:lvl>
    <w:lvl w:ilvl="6" w:tplc="FB28CF8C">
      <w:numFmt w:val="bullet"/>
      <w:lvlText w:val="•"/>
      <w:lvlJc w:val="left"/>
      <w:pPr>
        <w:ind w:left="6736" w:hanging="360"/>
      </w:pPr>
      <w:rPr>
        <w:rFonts w:hint="default"/>
        <w:lang w:val="id" w:eastAsia="en-US" w:bidi="ar-SA"/>
      </w:rPr>
    </w:lvl>
    <w:lvl w:ilvl="7" w:tplc="B66AA3E4">
      <w:numFmt w:val="bullet"/>
      <w:lvlText w:val="•"/>
      <w:lvlJc w:val="left"/>
      <w:pPr>
        <w:ind w:left="7639" w:hanging="360"/>
      </w:pPr>
      <w:rPr>
        <w:rFonts w:hint="default"/>
        <w:lang w:val="id" w:eastAsia="en-US" w:bidi="ar-SA"/>
      </w:rPr>
    </w:lvl>
    <w:lvl w:ilvl="8" w:tplc="E4A2B3E6">
      <w:numFmt w:val="bullet"/>
      <w:lvlText w:val="•"/>
      <w:lvlJc w:val="left"/>
      <w:pPr>
        <w:ind w:left="854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D823D33"/>
    <w:multiLevelType w:val="multilevel"/>
    <w:tmpl w:val="1436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364EC"/>
    <w:multiLevelType w:val="multilevel"/>
    <w:tmpl w:val="ED84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608D4"/>
    <w:multiLevelType w:val="hybridMultilevel"/>
    <w:tmpl w:val="DBEA4AF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94243"/>
    <w:multiLevelType w:val="hybridMultilevel"/>
    <w:tmpl w:val="81A8AB08"/>
    <w:lvl w:ilvl="0" w:tplc="3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8236372"/>
    <w:multiLevelType w:val="multilevel"/>
    <w:tmpl w:val="A742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709EA"/>
    <w:multiLevelType w:val="multilevel"/>
    <w:tmpl w:val="EA2C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D1D61"/>
    <w:multiLevelType w:val="multilevel"/>
    <w:tmpl w:val="A1D0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137DC1"/>
    <w:multiLevelType w:val="hybridMultilevel"/>
    <w:tmpl w:val="62FE0AF8"/>
    <w:lvl w:ilvl="0" w:tplc="38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0" w15:restartNumberingAfterBreak="0">
    <w:nsid w:val="66866D61"/>
    <w:multiLevelType w:val="hybridMultilevel"/>
    <w:tmpl w:val="EAB6D664"/>
    <w:lvl w:ilvl="0" w:tplc="7A048FA2">
      <w:start w:val="1"/>
      <w:numFmt w:val="decimal"/>
      <w:lvlText w:val="%1."/>
      <w:lvlJc w:val="left"/>
      <w:pPr>
        <w:ind w:left="1312" w:hanging="360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id" w:eastAsia="en-US" w:bidi="ar-SA"/>
      </w:rPr>
    </w:lvl>
    <w:lvl w:ilvl="1" w:tplc="A08A3D74">
      <w:start w:val="1"/>
      <w:numFmt w:val="lowerLetter"/>
      <w:lvlText w:val="%2."/>
      <w:lvlJc w:val="left"/>
      <w:pPr>
        <w:ind w:left="1672" w:hanging="360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id" w:eastAsia="en-US" w:bidi="ar-SA"/>
      </w:rPr>
    </w:lvl>
    <w:lvl w:ilvl="2" w:tplc="E6807F5E">
      <w:start w:val="1"/>
      <w:numFmt w:val="lowerRoman"/>
      <w:lvlText w:val="%3."/>
      <w:lvlJc w:val="left"/>
      <w:pPr>
        <w:ind w:left="2393" w:hanging="721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id" w:eastAsia="en-US" w:bidi="ar-SA"/>
      </w:rPr>
    </w:lvl>
    <w:lvl w:ilvl="3" w:tplc="BFC43714">
      <w:numFmt w:val="bullet"/>
      <w:lvlText w:val="•"/>
      <w:lvlJc w:val="left"/>
      <w:pPr>
        <w:ind w:left="3393" w:hanging="721"/>
      </w:pPr>
      <w:rPr>
        <w:rFonts w:hint="default"/>
        <w:lang w:val="id" w:eastAsia="en-US" w:bidi="ar-SA"/>
      </w:rPr>
    </w:lvl>
    <w:lvl w:ilvl="4" w:tplc="5DDA1144">
      <w:numFmt w:val="bullet"/>
      <w:lvlText w:val="•"/>
      <w:lvlJc w:val="left"/>
      <w:pPr>
        <w:ind w:left="4387" w:hanging="721"/>
      </w:pPr>
      <w:rPr>
        <w:rFonts w:hint="default"/>
        <w:lang w:val="id" w:eastAsia="en-US" w:bidi="ar-SA"/>
      </w:rPr>
    </w:lvl>
    <w:lvl w:ilvl="5" w:tplc="D14E4570">
      <w:numFmt w:val="bullet"/>
      <w:lvlText w:val="•"/>
      <w:lvlJc w:val="left"/>
      <w:pPr>
        <w:ind w:left="5380" w:hanging="721"/>
      </w:pPr>
      <w:rPr>
        <w:rFonts w:hint="default"/>
        <w:lang w:val="id" w:eastAsia="en-US" w:bidi="ar-SA"/>
      </w:rPr>
    </w:lvl>
    <w:lvl w:ilvl="6" w:tplc="5D8401CC">
      <w:numFmt w:val="bullet"/>
      <w:lvlText w:val="•"/>
      <w:lvlJc w:val="left"/>
      <w:pPr>
        <w:ind w:left="6374" w:hanging="721"/>
      </w:pPr>
      <w:rPr>
        <w:rFonts w:hint="default"/>
        <w:lang w:val="id" w:eastAsia="en-US" w:bidi="ar-SA"/>
      </w:rPr>
    </w:lvl>
    <w:lvl w:ilvl="7" w:tplc="2DF46EF0">
      <w:numFmt w:val="bullet"/>
      <w:lvlText w:val="•"/>
      <w:lvlJc w:val="left"/>
      <w:pPr>
        <w:ind w:left="7367" w:hanging="721"/>
      </w:pPr>
      <w:rPr>
        <w:rFonts w:hint="default"/>
        <w:lang w:val="id" w:eastAsia="en-US" w:bidi="ar-SA"/>
      </w:rPr>
    </w:lvl>
    <w:lvl w:ilvl="8" w:tplc="6B981538">
      <w:numFmt w:val="bullet"/>
      <w:lvlText w:val="•"/>
      <w:lvlJc w:val="left"/>
      <w:pPr>
        <w:ind w:left="8361" w:hanging="721"/>
      </w:pPr>
      <w:rPr>
        <w:rFonts w:hint="default"/>
        <w:lang w:val="id" w:eastAsia="en-US" w:bidi="ar-SA"/>
      </w:rPr>
    </w:lvl>
  </w:abstractNum>
  <w:abstractNum w:abstractNumId="11" w15:restartNumberingAfterBreak="0">
    <w:nsid w:val="7BF82E34"/>
    <w:multiLevelType w:val="multilevel"/>
    <w:tmpl w:val="7504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522730">
    <w:abstractNumId w:val="1"/>
  </w:num>
  <w:num w:numId="2" w16cid:durableId="2064284944">
    <w:abstractNumId w:val="10"/>
  </w:num>
  <w:num w:numId="3" w16cid:durableId="458299614">
    <w:abstractNumId w:val="5"/>
  </w:num>
  <w:num w:numId="4" w16cid:durableId="1339575140">
    <w:abstractNumId w:val="0"/>
  </w:num>
  <w:num w:numId="5" w16cid:durableId="1324819338">
    <w:abstractNumId w:val="4"/>
  </w:num>
  <w:num w:numId="6" w16cid:durableId="1856142866">
    <w:abstractNumId w:val="9"/>
  </w:num>
  <w:num w:numId="7" w16cid:durableId="766385847">
    <w:abstractNumId w:val="6"/>
  </w:num>
  <w:num w:numId="8" w16cid:durableId="1937714415">
    <w:abstractNumId w:val="2"/>
  </w:num>
  <w:num w:numId="9" w16cid:durableId="1384450945">
    <w:abstractNumId w:val="3"/>
  </w:num>
  <w:num w:numId="10" w16cid:durableId="11538635">
    <w:abstractNumId w:val="11"/>
  </w:num>
  <w:num w:numId="11" w16cid:durableId="1860466393">
    <w:abstractNumId w:val="8"/>
  </w:num>
  <w:num w:numId="12" w16cid:durableId="1181894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68"/>
    <w:rsid w:val="000D3969"/>
    <w:rsid w:val="00212ABB"/>
    <w:rsid w:val="002138A4"/>
    <w:rsid w:val="003131CB"/>
    <w:rsid w:val="0038793B"/>
    <w:rsid w:val="00422906"/>
    <w:rsid w:val="004405C8"/>
    <w:rsid w:val="00656FA2"/>
    <w:rsid w:val="007B20FC"/>
    <w:rsid w:val="007E1B68"/>
    <w:rsid w:val="007E2A3D"/>
    <w:rsid w:val="00827E22"/>
    <w:rsid w:val="009C43FE"/>
    <w:rsid w:val="00B42622"/>
    <w:rsid w:val="00DF6E4D"/>
    <w:rsid w:val="00E03857"/>
    <w:rsid w:val="00E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88A4"/>
  <w15:docId w15:val="{02BE579B-4994-498A-ACA0-DB8E420C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99" w:lineRule="exact"/>
      <w:ind w:left="2550" w:right="13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67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ppm.unsrat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pm@unsrat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2025-02-06T04:34:00Z</dcterms:created>
  <dcterms:modified xsi:type="dcterms:W3CDTF">2025-02-06T04:34:00Z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2024-02-06T00:00:00Z</vt:filetime>
  </property>
</Properties>
</file>